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4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17"/>
        <w:gridCol w:w="6969"/>
      </w:tblGrid>
      <w:tr>
        <w:trPr/>
        <w:tc>
          <w:tcPr>
            <w:tcW w:w="73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W w:w="49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VBand="0" w:noHBand="0" w:lastColumn="1" w:firstColumn="1" w:lastRow="1" w:firstRow="1"/>
            </w:tblPr>
            <w:tblGrid>
              <w:gridCol w:w="4916"/>
            </w:tblGrid>
            <w:tr>
              <w:trPr/>
              <w:tc>
                <w:tcPr>
                  <w:tcW w:w="491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4677" w:leader="none"/>
                      <w:tab w:val="right" w:pos="9355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i/>
                      <w:i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УТВЕРЖДАЮ                                              </w:t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 СПБ ГБУ СОН </w:t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«Социально-реабилитационный центр </w:t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несовершеннолетних Фрунзенского</w:t>
            </w:r>
          </w:p>
          <w:p>
            <w:pPr>
              <w:pStyle w:val="NoSpacing"/>
              <w:spacing w:before="0" w:after="0"/>
              <w:ind w:firstLine="2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района Санкт-Петербурга»  </w:t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________________А.Р. Норова </w:t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«07» июня 2021г. 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 о выполнении мероприятий плана проведения антикоррупционных мероприятий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Санкт-Петербургского государственного бюджетного учреждения социального обслуживания населения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«Социально-реабилитационный центр для несовершеннолетних Фрунзенского района Санкт-Петербурга» за первое полугодие 2021 года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8"/>
        <w:tblW w:w="13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6"/>
        <w:gridCol w:w="5038"/>
        <w:gridCol w:w="2105"/>
        <w:gridCol w:w="5890"/>
      </w:tblGrid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со стороны работников учреждения и организация их проверок.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Заявлений, обращений граждан на предмет наличия в них информации о фактах коррупции со стороны работников учреждения не поступало, в связи с чем проверки не проводились.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учета и контроля исполнения документов по обращениям граждан содержащим информацию о коррупционных проявлениях со стороны работников учреждения.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сайте учреждения в разделе «противодействие коррупции» размещены формы документов, связанных с противодействием коррупции, для заполнения, в том числе обращение гражданина, представителя организации по фактам коррупционных правонарушений. Также предусмотрена обратная связь для сообщения о фактах коррупции. В 2021 году заявлений, обращений не поступало.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книги жалоб и предложений для получения информации от граждан о качестве предоставляемых государственных услуг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каждом отделении Центра имеется книга жалоб и предложений для получения информации от граждан о качестве предоставляемых государственных услуг. На данный момент жалоб на оказание социальных услуг не поступало.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мер по устранению выявленных в ходе проверок нарушений, в том числе содействие к привлечению к ответственности работников, допустивших коррупционные правонарушения.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Информации о коррупционных правонарушениях </w:t>
              <w:br/>
              <w:t>в учреждении из органов прокуратуры, правоохранительных, контролирующих органов в отчетный период не поступало.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Доведение до сотрудников учреждения законодательства по противодействию коррупции и проведение разъяснительной работы на совещаниях и общих собраниях коллектива.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марте 2021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собрание сотрудников, на котором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азъяснены положения нормативных правовых актов, направленных на предупреждение и противодействие коррупции (федеральное законодательство, законодательство Санкт-Петербурга, локальные акты Центра).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 необходимости проводится индивидуальное консультирование.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контроля за размещением заказов на приобретение товаров, оказание услуг в соответствии с требованиями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Обращений граждан и юридических лиц по вопросам деятельности учреждения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учреждение не поступало.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своевременного анализа и предоставления финансовой и иной отчетности учреждения.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и предоставление финансовой и иной отчетности учреждения обеспечивается в соответствии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 требованиями действующего законодательства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на официальном сайте Центра информации о деятельности учреждения и предоставляемых услугах, а также о деятельности по противодействию коррупции.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населения о деятельности учреждения и предоставляемых услугах, а также о деятельности по противодействию коррупции осуществляется посредством: сайта (</w:t>
            </w:r>
            <w:hyperlink r:id="rId2">
              <w:r>
                <w:rPr>
                  <w:rStyle w:val="Style17"/>
                  <w:rFonts w:cs="Times New Roman" w:ascii="Times New Roman" w:hAnsi="Times New Roman"/>
                  <w:sz w:val="24"/>
                  <w:szCs w:val="24"/>
                </w:rPr>
                <w:t>http://srcn.ru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); информационных стендов (5 стендов), расположенных в помещениях Учреждения; информационных буклетов об Учреждении и отделениях.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учреждении.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года уведомлений, иных сведений о возникновении конфликта интересов не поступало.</w:t>
            </w:r>
          </w:p>
          <w:p>
            <w:pPr>
              <w:pStyle w:val="ConsPlusNonformat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Сотрудникам учреждения доведен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соблюдения законодательства о противодействии коррупции в документациях о закупке устанавливаются обязательные требования об отсутствии между участником закупки и заказчиком конфликта интересов, при выявлении таких нарушений участник закупки отстраняется от участия в торгах. В 2021 году такие случаи не зарегистрированы.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Локальные нормативные акты учреждения, устанавливающие системы доплат и надбавок стимулирующего характера и системы премирования, разработаны в соответствии с действующим законодательством. В учреждении действует Положение об оплате и стимулировании труда работников.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предоставления и проведение анализа сведений о доходах, об имуществе и обязательствах имущественного характера руководителя учреждения.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Руководителем учреждения предоставлена информация о доходах, об имуществе и обязательствах имущественного характера за 2020 год.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работы по выявлению фактов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Проверок в отношении учреждения не проводилось. Признаков    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   не установлено.</w:t>
            </w:r>
          </w:p>
        </w:tc>
      </w:tr>
      <w:tr>
        <w:trPr/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кадровой работы по подбору, назначению и допуску к работе персонала в соответствии с трудовым законодательством и должностными требованиями.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Подбор персонала осуществляется путем подачи заявок в центр занятости, подачи объявлений, размещения вакансий на сайте учреждения. Трудоустройство претендента осуществляется в полном соответствии с трудовым законодательством. Перед допуском к работе работник проходит необходимые мероприятия по охране труда.</w:t>
            </w:r>
          </w:p>
        </w:tc>
      </w:tr>
      <w:tr>
        <w:trPr>
          <w:trHeight w:val="1406" w:hRule="atLeast"/>
        </w:trPr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по внедрению в практику стандартов и процедур, направленных на обеспечение надлежащей работы учреждения в соответствии с целью и предметом деятельности.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2018-2022   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работы учреждения проводится в соответствии с требованиями и стандартами, установленными законодательством: 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-Федеральный закон от 28.12.2013 № 442-ФЗ «Об основах социального </w:t>
            </w:r>
            <w:r>
              <w:rPr>
                <w:rFonts w:cs="Times New Roman" w:ascii="Times New Roman" w:hAnsi="Times New Roman"/>
                <w:spacing w:val="18"/>
                <w:sz w:val="24"/>
                <w:szCs w:val="24"/>
              </w:rPr>
              <w:t xml:space="preserve">обслуживания граждан в Российской Федерации», 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8"/>
                <w:sz w:val="24"/>
                <w:szCs w:val="24"/>
              </w:rPr>
              <w:t xml:space="preserve">- Федеральный закон </w:t>
            </w:r>
            <w:r>
              <w:rPr>
                <w:rFonts w:cs="Times New Roman" w:ascii="Times New Roman" w:hAnsi="Times New Roman"/>
                <w:spacing w:val="8"/>
                <w:sz w:val="24"/>
                <w:szCs w:val="24"/>
              </w:rPr>
              <w:t xml:space="preserve">от 24.06.1999 № 120-ФЗ «Об основах системы профилактики безнадзорности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 xml:space="preserve">и правонарушений несовершеннолетних»,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24.07.1998 N 124-ФЗ "Об основных гарантиях прав ребенка в Российской Федерации";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- Закон Санкт-Петербурга от 26.12.2014 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717-135 «О социальном обслуживании населения в Санкт-Петербурге»,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Постановление Правительства Санкт-Петербурга от 29.12.2014 N 1283 "Об утверждении порядков предоставления социальных услуг поставщиками социальных услуг в Санкт-Петербурге";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«ГОСТ Р 54342-2011. Национальный стандарт Российской Федерации. Социальное обслуживание населения. Методы контроля качества социальных услуг», а также в соответствии с Уставом учреждения и государственным заданием на оказание государственных услуг.</w:t>
            </w:r>
          </w:p>
        </w:tc>
      </w:tr>
      <w:tr>
        <w:trPr>
          <w:trHeight w:val="1408" w:hRule="atLeast"/>
        </w:trPr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Стимулирование профессионального роста и организация профессиональной переподготовки (семинары, курсы повышения квалификации и переподготовки, аттестация и др.).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Сотрудники Центра постоянно проходят обучение, посещают семинары, курсы повышения квалификации.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 первом полугодии 2021 года прошли обучение: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повышения квалификации в АНО ДПО «Учебный центр «Педагогический альянс» по темам курсов: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«Охрана труда и проверка знаний требований охраны труда работников организации» -1 сотрудник (специалист);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«Оказание первой помощи пострадавшим» - 1 сотрудник (водитель);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«Противодействие коррупции в государственных учреждеиях Санкт-Петербурга» - 1 сотрудник (заместитель директора).</w:t>
            </w:r>
          </w:p>
          <w:p>
            <w:pPr>
              <w:pStyle w:val="NoSpacing"/>
              <w:spacing w:lineRule="auto" w:line="240" w:before="0" w:after="0"/>
              <w:ind w:hanging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Курсы повышения квалификации в СПб ГАОУ «Санкт-Петербургский государственный институт психологии и социальной работы» по темам курсов: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«Современные подходы к оказанию социально-правовых услуг гражданам в трудной жизненной ситуации» - 2 сотрудника (заведующий отделением, юрисконсульт);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«Методическое сопровождение деятельности организации социального обслуживания населения» - 1 сотрудник.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повышения квалификации в Санкт-Петрбургском ГБУ «Городской информационно-методический центр «Семья» по теме курсов:</w:t>
            </w:r>
          </w:p>
          <w:p>
            <w:pPr>
              <w:pStyle w:val="NoSpacing"/>
              <w:spacing w:lineRule="auto" w:line="240" w:before="0" w:after="0"/>
              <w:ind w:left="622" w:hanging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 «Обеспечение информационной доступности   государственного учреждения социального обслуживания. Презентация деятельности учреждения в социальных сетях».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Практикум в Санкт-Петербургском ГБУ СО социальный приют для детей «Транзит» по теме: </w:t>
            </w:r>
          </w:p>
          <w:p>
            <w:pPr>
              <w:pStyle w:val="NoSpacing"/>
              <w:spacing w:lineRule="auto" w:line="240" w:before="0" w:after="0"/>
              <w:ind w:left="906"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«Я не знал, я не хотел»: работа с несовершеннолетними по первичной профилактике правонарушений - 2 сотрудника (заведующие отделениями);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600" w:hRule="atLeast"/>
        </w:trPr>
        <w:tc>
          <w:tcPr>
            <w:tcW w:w="6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50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антикоррупционного образования руководителя и работников учреждения.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первом полугодии 2021 года 1 сотрудник прошел обучение по дополнительной профессиональной программе «Противодействие коррупции в государственных учреждеиях Санкт-Петербурга».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28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5540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5540c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f4ca0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c13f72"/>
    <w:rPr>
      <w:color w:val="0000FF" w:themeColor="hyperlink"/>
      <w:u w:val="single"/>
    </w:rPr>
  </w:style>
  <w:style w:type="character" w:styleId="Style18" w:customStyle="1">
    <w:name w:val="Абзац списка Знак"/>
    <w:link w:val="ab"/>
    <w:uiPriority w:val="34"/>
    <w:qFormat/>
    <w:locked/>
    <w:rsid w:val="00c13f72"/>
    <w:rPr/>
  </w:style>
  <w:style w:type="character" w:styleId="2" w:customStyle="1">
    <w:name w:val="Основной текст (2)_"/>
    <w:link w:val="20"/>
    <w:qFormat/>
    <w:rsid w:val="00dc775c"/>
    <w:rPr>
      <w:rFonts w:ascii="Times New Roman" w:hAnsi="Times New Roman"/>
      <w:sz w:val="26"/>
      <w:szCs w:val="26"/>
      <w:shd w:fill="FFFFFF" w:val="clear"/>
    </w:rPr>
  </w:style>
  <w:style w:type="character" w:styleId="Style19" w:customStyle="1">
    <w:name w:val="Текст концевой сноски Знак"/>
    <w:basedOn w:val="DefaultParagraphFont"/>
    <w:link w:val="ae"/>
    <w:uiPriority w:val="99"/>
    <w:semiHidden/>
    <w:qFormat/>
    <w:rsid w:val="00f711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71113"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/>
  </w:style>
  <w:style w:type="paragraph" w:styleId="Style25">
    <w:name w:val="Header"/>
    <w:basedOn w:val="Normal"/>
    <w:link w:val="a4"/>
    <w:uiPriority w:val="99"/>
    <w:unhideWhenUsed/>
    <w:rsid w:val="0095540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95540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5540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f4c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645a0f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9b076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link w:val="ac"/>
    <w:uiPriority w:val="34"/>
    <w:qFormat/>
    <w:rsid w:val="00c13f72"/>
    <w:pPr>
      <w:spacing w:lineRule="auto" w:line="259" w:before="0" w:after="16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dc775c"/>
    <w:pPr>
      <w:widowControl w:val="false"/>
      <w:shd w:val="clear" w:color="auto" w:fill="FFFFFF"/>
      <w:spacing w:lineRule="exact" w:line="298" w:before="0" w:after="0"/>
      <w:jc w:val="center"/>
    </w:pPr>
    <w:rPr>
      <w:rFonts w:ascii="Times New Roman" w:hAnsi="Times New Roman"/>
      <w:sz w:val="26"/>
      <w:szCs w:val="26"/>
    </w:rPr>
  </w:style>
  <w:style w:type="paragraph" w:styleId="Endnotetext">
    <w:name w:val="endnote text"/>
    <w:basedOn w:val="Normal"/>
    <w:link w:val="af"/>
    <w:uiPriority w:val="99"/>
    <w:semiHidden/>
    <w:unhideWhenUsed/>
    <w:qFormat/>
    <w:rsid w:val="00f7111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54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rcn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56CB-3BC5-4B87-9EDD-76778F2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LibreOffice/5.4.0.3$MacOSX_X86_64 LibreOffice_project/7556cbc6811c9d992f4064ab9287069087d7f62c</Application>
  <Pages>6</Pages>
  <Words>1115</Words>
  <Characters>8353</Characters>
  <CharactersWithSpaces>9467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2021-06-16T14:16:00Z</dcterms:created>
  <dc:creator>Журавлёва</dc:creator>
  <dc:description/>
  <dc:language>ru-RU</dc:language>
  <cp:lastModifiedBy>Юлия Солдатенко</cp:lastModifiedBy>
  <cp:lastPrinted>2021-06-07T07:35:00Z</cp:lastPrinted>
  <dcterms:modified xsi:type="dcterms:W3CDTF">2021-06-16T14:16:00Z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